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09B2" w14:textId="77777777" w:rsidR="0075305F" w:rsidRDefault="0092665A">
      <w:pPr>
        <w:pageBreakBefore/>
        <w:spacing w:after="0" w:line="240" w:lineRule="auto"/>
        <w:jc w:val="both"/>
        <w:rPr>
          <w:rFonts w:ascii="Arial" w:eastAsia="Arial" w:hAnsi="Arial" w:cs="Arial"/>
          <w:b/>
          <w:sz w:val="36"/>
        </w:rPr>
      </w:pPr>
      <w:r>
        <w:object w:dxaOrig="951" w:dyaOrig="1119" w14:anchorId="00F4991B">
          <v:rect id="rectole0000000000" o:spid="_x0000_i1025" style="width:47.3pt;height:55.9pt" o:ole="" o:preferrelative="t" stroked="f">
            <v:imagedata r:id="rId5" o:title=""/>
          </v:rect>
          <o:OLEObject Type="Embed" ProgID="StaticMetafile" ShapeID="rectole0000000000" DrawAspect="Content" ObjectID="_1792225543" r:id="rId6"/>
        </w:object>
      </w:r>
      <w:r>
        <w:rPr>
          <w:rFonts w:ascii="Arial" w:eastAsia="Arial" w:hAnsi="Arial" w:cs="Arial"/>
          <w:b/>
          <w:sz w:val="36"/>
        </w:rPr>
        <w:t xml:space="preserve">               Sickness and Illness </w:t>
      </w:r>
    </w:p>
    <w:p w14:paraId="53FBD9F7" w14:textId="77777777" w:rsidR="0075305F" w:rsidRDefault="0092665A">
      <w:pPr>
        <w:spacing w:after="0" w:line="240" w:lineRule="auto"/>
        <w:jc w:val="both"/>
        <w:rPr>
          <w:rFonts w:ascii="Arial" w:eastAsia="Arial" w:hAnsi="Arial" w:cs="Arial"/>
          <w:b/>
          <w:i/>
          <w:sz w:val="20"/>
        </w:rPr>
      </w:pPr>
      <w:r>
        <w:rPr>
          <w:rFonts w:ascii="Arial" w:eastAsia="Arial" w:hAnsi="Arial" w:cs="Arial"/>
          <w:b/>
          <w:i/>
          <w:sz w:val="20"/>
        </w:rPr>
        <w:t xml:space="preserve"> </w:t>
      </w:r>
    </w:p>
    <w:tbl>
      <w:tblPr>
        <w:tblW w:w="0" w:type="auto"/>
        <w:jc w:val="center"/>
        <w:tblCellMar>
          <w:left w:w="10" w:type="dxa"/>
          <w:right w:w="10" w:type="dxa"/>
        </w:tblCellMar>
        <w:tblLook w:val="0000" w:firstRow="0" w:lastRow="0" w:firstColumn="0" w:lastColumn="0" w:noHBand="0" w:noVBand="0"/>
      </w:tblPr>
      <w:tblGrid>
        <w:gridCol w:w="3561"/>
      </w:tblGrid>
      <w:tr w:rsidR="0075305F" w14:paraId="291A670F" w14:textId="77777777">
        <w:tblPrEx>
          <w:tblCellMar>
            <w:top w:w="0" w:type="dxa"/>
            <w:bottom w:w="0" w:type="dxa"/>
          </w:tblCellMar>
        </w:tblPrEx>
        <w:trPr>
          <w:cantSplit/>
          <w:jc w:val="center"/>
        </w:trPr>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E5AC92" w14:textId="77777777" w:rsidR="0075305F" w:rsidRDefault="0092665A">
            <w:pPr>
              <w:spacing w:after="0" w:line="240" w:lineRule="auto"/>
              <w:jc w:val="center"/>
            </w:pPr>
            <w:r>
              <w:rPr>
                <w:rFonts w:ascii="Arial" w:eastAsia="Arial" w:hAnsi="Arial" w:cs="Arial"/>
                <w:sz w:val="20"/>
              </w:rPr>
              <w:t>EYFS: 3.44, 3.45, 3.46</w:t>
            </w:r>
          </w:p>
        </w:tc>
      </w:tr>
    </w:tbl>
    <w:p w14:paraId="74F07467" w14:textId="77777777" w:rsidR="0075305F" w:rsidRDefault="0075305F">
      <w:pPr>
        <w:spacing w:after="0" w:line="240" w:lineRule="auto"/>
        <w:jc w:val="both"/>
        <w:rPr>
          <w:rFonts w:ascii="Arial" w:eastAsia="Arial" w:hAnsi="Arial" w:cs="Arial"/>
        </w:rPr>
      </w:pPr>
    </w:p>
    <w:p w14:paraId="47AE77F9" w14:textId="77777777" w:rsidR="0075305F" w:rsidRDefault="0092665A">
      <w:pPr>
        <w:spacing w:after="0" w:line="240" w:lineRule="auto"/>
        <w:jc w:val="both"/>
        <w:rPr>
          <w:rFonts w:ascii="Arial" w:eastAsia="Arial" w:hAnsi="Arial" w:cs="Arial"/>
          <w:sz w:val="20"/>
        </w:rPr>
      </w:pPr>
      <w:r>
        <w:rPr>
          <w:rFonts w:ascii="Arial" w:eastAsia="Arial" w:hAnsi="Arial" w:cs="Arial"/>
          <w:sz w:val="20"/>
        </w:rPr>
        <w:t xml:space="preserve">At </w:t>
      </w:r>
      <w:r>
        <w:rPr>
          <w:rFonts w:ascii="Arial" w:eastAsia="Arial" w:hAnsi="Arial" w:cs="Arial"/>
          <w:b/>
          <w:sz w:val="20"/>
        </w:rPr>
        <w:t>Best Friends Day Nursery</w:t>
      </w:r>
      <w:r>
        <w:rPr>
          <w:rFonts w:ascii="Arial" w:eastAsia="Arial" w:hAnsi="Arial" w:cs="Arial"/>
          <w:sz w:val="20"/>
        </w:rPr>
        <w:t xml:space="preserve"> we promote the good health of all children attending. To help keep children healthy and minimise infection, we do not expect children to attend nursery if they are unwell or have had paracetamol suspension before their nursery session. If a child is </w:t>
      </w:r>
      <w:proofErr w:type="gramStart"/>
      <w:r>
        <w:rPr>
          <w:rFonts w:ascii="Arial" w:eastAsia="Arial" w:hAnsi="Arial" w:cs="Arial"/>
          <w:sz w:val="20"/>
        </w:rPr>
        <w:t>unwell</w:t>
      </w:r>
      <w:proofErr w:type="gramEnd"/>
      <w:r>
        <w:rPr>
          <w:rFonts w:ascii="Arial" w:eastAsia="Arial" w:hAnsi="Arial" w:cs="Arial"/>
          <w:sz w:val="20"/>
        </w:rPr>
        <w:t xml:space="preserve"> it is in their best interest to be in a home environment with adults, they know well rather than at nursery with their peers. </w:t>
      </w:r>
    </w:p>
    <w:p w14:paraId="0B3D5C4F" w14:textId="77777777" w:rsidR="0075305F" w:rsidRDefault="0075305F">
      <w:pPr>
        <w:spacing w:after="0" w:line="240" w:lineRule="auto"/>
        <w:jc w:val="both"/>
        <w:rPr>
          <w:rFonts w:ascii="Arial" w:eastAsia="Arial" w:hAnsi="Arial" w:cs="Arial"/>
          <w:sz w:val="20"/>
        </w:rPr>
      </w:pPr>
    </w:p>
    <w:p w14:paraId="4C0AF5CD" w14:textId="77777777" w:rsidR="0075305F" w:rsidRDefault="0092665A">
      <w:pPr>
        <w:spacing w:after="0" w:line="240" w:lineRule="auto"/>
        <w:jc w:val="both"/>
        <w:rPr>
          <w:rFonts w:ascii="Arial" w:eastAsia="Arial" w:hAnsi="Arial" w:cs="Arial"/>
          <w:b/>
          <w:sz w:val="20"/>
        </w:rPr>
      </w:pPr>
      <w:r>
        <w:rPr>
          <w:rFonts w:ascii="Arial" w:eastAsia="Arial" w:hAnsi="Arial" w:cs="Arial"/>
          <w:b/>
          <w:sz w:val="20"/>
        </w:rPr>
        <w:t>Our procedures</w:t>
      </w:r>
    </w:p>
    <w:p w14:paraId="5B848EAA" w14:textId="77777777" w:rsidR="0075305F" w:rsidRDefault="0092665A">
      <w:pPr>
        <w:spacing w:after="0" w:line="240" w:lineRule="auto"/>
        <w:jc w:val="both"/>
        <w:rPr>
          <w:rFonts w:ascii="Arial" w:eastAsia="Arial" w:hAnsi="Arial" w:cs="Arial"/>
          <w:sz w:val="20"/>
        </w:rPr>
      </w:pPr>
      <w:proofErr w:type="gramStart"/>
      <w:r>
        <w:rPr>
          <w:rFonts w:ascii="Arial" w:eastAsia="Arial" w:hAnsi="Arial" w:cs="Arial"/>
          <w:sz w:val="20"/>
        </w:rPr>
        <w:t>In order to</w:t>
      </w:r>
      <w:proofErr w:type="gramEnd"/>
      <w:r>
        <w:rPr>
          <w:rFonts w:ascii="Arial" w:eastAsia="Arial" w:hAnsi="Arial" w:cs="Arial"/>
          <w:sz w:val="20"/>
        </w:rPr>
        <w:t xml:space="preserve"> take appropriate action of children who become ill and to minimise the spread of infection we implement the following procedures: </w:t>
      </w:r>
    </w:p>
    <w:p w14:paraId="0761FDC2"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 xml:space="preserve">If a child becomes ill during the nursery day, we contact their parent(s) and ask them to pick up their child as soon as possible. During this time, we care for the child in a quiet, calm area with their key person, wherever possible </w:t>
      </w:r>
    </w:p>
    <w:p w14:paraId="5550A177" w14:textId="77777777" w:rsidR="0075305F" w:rsidRDefault="0092665A">
      <w:pPr>
        <w:keepNext/>
        <w:numPr>
          <w:ilvl w:val="0"/>
          <w:numId w:val="1"/>
        </w:numPr>
        <w:spacing w:after="0" w:line="240" w:lineRule="auto"/>
        <w:ind w:left="720" w:hanging="360"/>
        <w:rPr>
          <w:rFonts w:ascii="Arial" w:eastAsia="Arial" w:hAnsi="Arial" w:cs="Arial"/>
          <w:sz w:val="20"/>
        </w:rPr>
      </w:pPr>
      <w:r>
        <w:rPr>
          <w:rFonts w:ascii="Arial" w:eastAsia="Arial" w:hAnsi="Arial" w:cs="Arial"/>
          <w:sz w:val="20"/>
        </w:rPr>
        <w:t xml:space="preserve">We follow the guidance given to us by Public Health England (Health Protection in Schools and other childcare facilities) and advice from our local health protection unit on exclusion times for specific illnesses, e.g. sickness and diarrhoea, measles and chicken pox, to protect other children in the nursery </w:t>
      </w:r>
    </w:p>
    <w:p w14:paraId="114F2F98"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 xml:space="preserve">Should a child have an infectious disease, such as sickness and diarrhoea, they must not return to nursery until they have been clear for at least 48 hours. </w:t>
      </w:r>
    </w:p>
    <w:p w14:paraId="25E19A22"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 xml:space="preserve">Children who have hand, foot and mouth must see a GP to have this confirmed and will only be allowed to come to nursery if they are well, eating normally and not having Calpol/paracetamol. </w:t>
      </w:r>
    </w:p>
    <w:p w14:paraId="5AE2E1DE"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Children with chicken pox must not return to nursery until all spots have scabbed over</w:t>
      </w:r>
    </w:p>
    <w:p w14:paraId="4CFFE17B"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Children with impetigo should not return to nursery until any scabs are completely dry and healed</w:t>
      </w:r>
    </w:p>
    <w:p w14:paraId="0F7A11BD"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We notify Ofsted as soon as possible and in all cases within 14 days of the incident where we have any child or staff member with food poisoning.</w:t>
      </w:r>
    </w:p>
    <w:p w14:paraId="59074245"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We exclude all children on antibiotics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06863D44"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Should your child have an eye infection and have drops they will not be able to come in for 24 hours.</w:t>
      </w:r>
    </w:p>
    <w:p w14:paraId="66E91844"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We have the right to refuse admission to a child who is unwell. This decision will be taken by the manager on duty and is non-negotiable</w:t>
      </w:r>
    </w:p>
    <w:p w14:paraId="1754DC3F" w14:textId="77777777" w:rsidR="0075305F" w:rsidRDefault="0092665A">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We make information/posters about head lice readily available, and all parents are requested to regularly check their children’s hair. If a parent finds that their child has head lice, we would be grateful if they could inform the nursery so that other parents can be alerted to check their child’s hair. Children’s hair should be treated before bringing them in, any child who has head lice found whilst in nursery need to be collected and taken home to be treated but can return as soon as they have.</w:t>
      </w:r>
    </w:p>
    <w:p w14:paraId="2D9213D0" w14:textId="77777777" w:rsidR="0075305F" w:rsidRDefault="0075305F">
      <w:pPr>
        <w:spacing w:after="0" w:line="276" w:lineRule="auto"/>
        <w:jc w:val="both"/>
        <w:rPr>
          <w:rFonts w:ascii="Arial" w:eastAsia="Arial" w:hAnsi="Arial" w:cs="Arial"/>
          <w:sz w:val="20"/>
        </w:rPr>
      </w:pPr>
    </w:p>
    <w:p w14:paraId="580ECB82" w14:textId="77777777" w:rsidR="0075305F" w:rsidRDefault="0092665A">
      <w:pPr>
        <w:spacing w:after="0" w:line="276" w:lineRule="auto"/>
        <w:jc w:val="both"/>
        <w:rPr>
          <w:rFonts w:ascii="Arial" w:eastAsia="Arial" w:hAnsi="Arial" w:cs="Arial"/>
          <w:b/>
          <w:sz w:val="20"/>
        </w:rPr>
      </w:pPr>
      <w:r>
        <w:rPr>
          <w:rFonts w:ascii="Arial" w:eastAsia="Arial" w:hAnsi="Arial" w:cs="Arial"/>
          <w:sz w:val="20"/>
        </w:rPr>
        <w:t>We inform all parents if there is a contagious infection identified in the nursery, to enable them to spot the early signs of this illness. We thoroughly clean and sterilise all equipment and resources that may encounter a contagious child to reduce the spread of infection</w:t>
      </w:r>
    </w:p>
    <w:p w14:paraId="4AA215DD" w14:textId="77777777" w:rsidR="0075305F" w:rsidRDefault="0075305F">
      <w:pPr>
        <w:keepNext/>
        <w:spacing w:after="0" w:line="240" w:lineRule="auto"/>
        <w:jc w:val="both"/>
        <w:rPr>
          <w:rFonts w:ascii="Arial" w:eastAsia="Arial" w:hAnsi="Arial" w:cs="Arial"/>
          <w:b/>
          <w:sz w:val="20"/>
        </w:rPr>
      </w:pPr>
    </w:p>
    <w:p w14:paraId="472D9EBE" w14:textId="77777777" w:rsidR="0075305F" w:rsidRDefault="0092665A">
      <w:pPr>
        <w:keepNext/>
        <w:spacing w:after="0" w:line="240" w:lineRule="auto"/>
        <w:jc w:val="both"/>
        <w:rPr>
          <w:rFonts w:ascii="Arial" w:eastAsia="Arial" w:hAnsi="Arial" w:cs="Arial"/>
          <w:b/>
          <w:sz w:val="20"/>
        </w:rPr>
      </w:pPr>
      <w:r>
        <w:rPr>
          <w:rFonts w:ascii="Arial" w:eastAsia="Arial" w:hAnsi="Arial" w:cs="Arial"/>
          <w:b/>
          <w:sz w:val="20"/>
        </w:rPr>
        <w:t>Meningitis procedure</w:t>
      </w:r>
    </w:p>
    <w:p w14:paraId="3C2FC899" w14:textId="77777777" w:rsidR="0075305F" w:rsidRDefault="0092665A">
      <w:pPr>
        <w:spacing w:after="0" w:line="240" w:lineRule="auto"/>
        <w:jc w:val="both"/>
        <w:rPr>
          <w:rFonts w:ascii="Arial" w:eastAsia="Arial" w:hAnsi="Arial" w:cs="Arial"/>
          <w:sz w:val="20"/>
        </w:rPr>
      </w:pPr>
      <w:r>
        <w:rPr>
          <w:rFonts w:ascii="Arial" w:eastAsia="Arial" w:hAnsi="Arial" w:cs="Arial"/>
          <w:sz w:val="20"/>
        </w:rPr>
        <w:t xml:space="preserve">If a parent informs the nursery that their child has meningitis, the nursery manager will contact the Local Area Infection Control (IC) Nurse. The IC Nurse will give guidance and support in each individual case. If parents do not inform the nursery, we will be contacted directly by the IC Nurse and the appropriate support will be given. We will follow all guidance given and notify any of the appropriate authorities including Ofsted if necessary.  </w:t>
      </w:r>
    </w:p>
    <w:p w14:paraId="102F6CCD" w14:textId="77777777" w:rsidR="0075305F" w:rsidRDefault="0092665A">
      <w:pPr>
        <w:keepNext/>
        <w:spacing w:after="0" w:line="240" w:lineRule="auto"/>
        <w:jc w:val="both"/>
        <w:rPr>
          <w:rFonts w:ascii="Arial" w:eastAsia="Arial" w:hAnsi="Arial" w:cs="Arial"/>
          <w:b/>
          <w:sz w:val="20"/>
        </w:rPr>
      </w:pPr>
      <w:r>
        <w:rPr>
          <w:rFonts w:ascii="Arial" w:eastAsia="Arial" w:hAnsi="Arial" w:cs="Arial"/>
          <w:b/>
          <w:sz w:val="20"/>
        </w:rPr>
        <w:t>Transporting children to hospital procedure</w:t>
      </w:r>
    </w:p>
    <w:p w14:paraId="066DB870" w14:textId="77777777" w:rsidR="0075305F" w:rsidRDefault="0092665A">
      <w:pPr>
        <w:spacing w:after="0" w:line="240" w:lineRule="auto"/>
        <w:jc w:val="both"/>
        <w:rPr>
          <w:rFonts w:ascii="Arial" w:eastAsia="Arial" w:hAnsi="Arial" w:cs="Arial"/>
          <w:sz w:val="20"/>
        </w:rPr>
      </w:pPr>
      <w:r>
        <w:rPr>
          <w:rFonts w:ascii="Arial" w:eastAsia="Arial" w:hAnsi="Arial" w:cs="Arial"/>
          <w:sz w:val="20"/>
        </w:rPr>
        <w:t>The nursery manager/staff member must:</w:t>
      </w:r>
    </w:p>
    <w:p w14:paraId="3A494A80" w14:textId="77777777" w:rsidR="0075305F" w:rsidRDefault="0092665A">
      <w:pPr>
        <w:numPr>
          <w:ilvl w:val="0"/>
          <w:numId w:val="2"/>
        </w:numPr>
        <w:spacing w:after="0" w:line="240" w:lineRule="auto"/>
        <w:ind w:left="720" w:hanging="360"/>
        <w:jc w:val="both"/>
        <w:rPr>
          <w:rFonts w:ascii="Arial" w:eastAsia="Arial" w:hAnsi="Arial" w:cs="Arial"/>
          <w:sz w:val="20"/>
        </w:rPr>
      </w:pPr>
      <w:r>
        <w:rPr>
          <w:rFonts w:ascii="Arial" w:eastAsia="Arial" w:hAnsi="Arial" w:cs="Arial"/>
          <w:sz w:val="20"/>
        </w:rPr>
        <w:lastRenderedPageBreak/>
        <w:t>Call for an ambulance immediately if the sickness is severe. DO NOT attempt to transport the sick child in your own vehicle</w:t>
      </w:r>
    </w:p>
    <w:p w14:paraId="28BBD19D" w14:textId="77777777" w:rsidR="0075305F" w:rsidRDefault="0092665A">
      <w:pPr>
        <w:numPr>
          <w:ilvl w:val="0"/>
          <w:numId w:val="2"/>
        </w:numPr>
        <w:spacing w:after="0" w:line="240" w:lineRule="auto"/>
        <w:ind w:left="720" w:hanging="360"/>
        <w:jc w:val="both"/>
        <w:rPr>
          <w:rFonts w:ascii="Arial" w:eastAsia="Arial" w:hAnsi="Arial" w:cs="Arial"/>
          <w:sz w:val="20"/>
        </w:rPr>
      </w:pPr>
      <w:r>
        <w:rPr>
          <w:rFonts w:ascii="Arial" w:eastAsia="Arial" w:hAnsi="Arial" w:cs="Arial"/>
          <w:sz w:val="20"/>
        </w:rPr>
        <w:t xml:space="preserve">Whilst waiting for the ambulance, contact the parent(s) and arrange to meet them at the hospital </w:t>
      </w:r>
    </w:p>
    <w:p w14:paraId="486547F4" w14:textId="77777777" w:rsidR="0075305F" w:rsidRDefault="0092665A">
      <w:pPr>
        <w:numPr>
          <w:ilvl w:val="0"/>
          <w:numId w:val="2"/>
        </w:numPr>
        <w:spacing w:after="0" w:line="240" w:lineRule="auto"/>
        <w:ind w:left="720" w:hanging="360"/>
        <w:jc w:val="both"/>
        <w:rPr>
          <w:rFonts w:ascii="Arial" w:eastAsia="Arial" w:hAnsi="Arial" w:cs="Arial"/>
          <w:sz w:val="20"/>
        </w:rPr>
      </w:pPr>
      <w:r>
        <w:rPr>
          <w:rFonts w:ascii="Arial" w:eastAsia="Arial" w:hAnsi="Arial" w:cs="Arial"/>
          <w:sz w:val="20"/>
        </w:rPr>
        <w:t>Redeploy staff, if necessary, to ensure there is adequate staff deployment to care for the remaining children. This may mean temporarily grouping the children together</w:t>
      </w:r>
    </w:p>
    <w:p w14:paraId="70864643" w14:textId="77777777" w:rsidR="0075305F" w:rsidRDefault="0092665A">
      <w:pPr>
        <w:numPr>
          <w:ilvl w:val="0"/>
          <w:numId w:val="2"/>
        </w:numPr>
        <w:spacing w:after="0" w:line="240" w:lineRule="auto"/>
        <w:ind w:left="720" w:hanging="360"/>
        <w:jc w:val="both"/>
        <w:rPr>
          <w:rFonts w:ascii="Arial" w:eastAsia="Arial" w:hAnsi="Arial" w:cs="Arial"/>
          <w:sz w:val="20"/>
        </w:rPr>
      </w:pPr>
      <w:r>
        <w:rPr>
          <w:rFonts w:ascii="Arial" w:eastAsia="Arial" w:hAnsi="Arial" w:cs="Arial"/>
          <w:sz w:val="20"/>
        </w:rPr>
        <w:t xml:space="preserve">Arrange for the most appropriate member of staff to accompany the child taking with them any relevant information such as registration forms, relevant medication sheets, medication and the child’s comforter </w:t>
      </w:r>
    </w:p>
    <w:p w14:paraId="6A426462" w14:textId="77777777" w:rsidR="0075305F" w:rsidRDefault="0092665A">
      <w:pPr>
        <w:numPr>
          <w:ilvl w:val="0"/>
          <w:numId w:val="2"/>
        </w:numPr>
        <w:spacing w:after="0" w:line="240" w:lineRule="auto"/>
        <w:ind w:left="720" w:hanging="360"/>
        <w:jc w:val="both"/>
        <w:rPr>
          <w:rFonts w:ascii="Arial" w:eastAsia="Arial" w:hAnsi="Arial" w:cs="Arial"/>
          <w:sz w:val="20"/>
        </w:rPr>
      </w:pPr>
      <w:r>
        <w:rPr>
          <w:rFonts w:ascii="Arial" w:eastAsia="Arial" w:hAnsi="Arial" w:cs="Arial"/>
          <w:sz w:val="20"/>
        </w:rPr>
        <w:t>Inform a member of the management team immediately</w:t>
      </w:r>
    </w:p>
    <w:p w14:paraId="1012011C" w14:textId="77777777" w:rsidR="0075305F" w:rsidRDefault="0092665A">
      <w:pPr>
        <w:numPr>
          <w:ilvl w:val="0"/>
          <w:numId w:val="2"/>
        </w:numPr>
        <w:spacing w:after="0" w:line="240" w:lineRule="auto"/>
        <w:ind w:left="720" w:hanging="360"/>
        <w:jc w:val="both"/>
        <w:rPr>
          <w:rFonts w:ascii="Arial" w:eastAsia="Arial" w:hAnsi="Arial" w:cs="Arial"/>
          <w:sz w:val="20"/>
        </w:rPr>
      </w:pPr>
      <w:r>
        <w:rPr>
          <w:rFonts w:ascii="Arial" w:eastAsia="Arial" w:hAnsi="Arial" w:cs="Arial"/>
          <w:sz w:val="20"/>
        </w:rPr>
        <w:t>Always remain calm. Children who witness an incident may well be affected by it and may need lots of cuddles and reassurance. Staff may also require additional support following the accident.</w:t>
      </w:r>
    </w:p>
    <w:p w14:paraId="1DC14C2A" w14:textId="77777777" w:rsidR="0075305F" w:rsidRDefault="0075305F">
      <w:pPr>
        <w:spacing w:after="0" w:line="240" w:lineRule="auto"/>
        <w:jc w:val="both"/>
        <w:rPr>
          <w:rFonts w:ascii="Arial" w:eastAsia="Arial" w:hAnsi="Arial" w:cs="Arial"/>
          <w:sz w:val="20"/>
        </w:rPr>
      </w:pPr>
    </w:p>
    <w:p w14:paraId="1B93BB8E" w14:textId="3838555F" w:rsidR="0075305F" w:rsidRDefault="0092665A">
      <w:pPr>
        <w:spacing w:after="0" w:line="240" w:lineRule="auto"/>
        <w:jc w:val="both"/>
        <w:rPr>
          <w:rFonts w:ascii="Arial" w:eastAsia="Arial" w:hAnsi="Arial" w:cs="Arial"/>
          <w:i/>
          <w:sz w:val="20"/>
        </w:rPr>
      </w:pPr>
      <w:r>
        <w:rPr>
          <w:rFonts w:ascii="Arial" w:eastAsia="Arial" w:hAnsi="Arial" w:cs="Arial"/>
          <w:i/>
          <w:sz w:val="20"/>
        </w:rPr>
        <w:t>*If a child has an accident that may require hospital treatment but not an ambulance and you choose to transport children within staff vehicles Citation advise you to consider</w:t>
      </w:r>
      <w:r>
        <w:rPr>
          <w:rFonts w:ascii="Arial" w:eastAsia="Arial" w:hAnsi="Arial" w:cs="Arial"/>
          <w:i/>
          <w:sz w:val="20"/>
        </w:rPr>
        <w:t xml:space="preserve"> the following in your policy:</w:t>
      </w:r>
    </w:p>
    <w:p w14:paraId="0D8EF754" w14:textId="77777777" w:rsidR="0075305F" w:rsidRDefault="0092665A">
      <w:pPr>
        <w:numPr>
          <w:ilvl w:val="0"/>
          <w:numId w:val="3"/>
        </w:numPr>
        <w:spacing w:after="0" w:line="240" w:lineRule="auto"/>
        <w:ind w:left="720" w:hanging="360"/>
        <w:jc w:val="both"/>
        <w:rPr>
          <w:rFonts w:ascii="Arial" w:eastAsia="Arial" w:hAnsi="Arial" w:cs="Arial"/>
          <w:i/>
          <w:sz w:val="20"/>
        </w:rPr>
      </w:pPr>
      <w:r>
        <w:rPr>
          <w:rFonts w:ascii="Arial" w:eastAsia="Arial" w:hAnsi="Arial" w:cs="Arial"/>
          <w:i/>
          <w:sz w:val="20"/>
        </w:rPr>
        <w:t>Requesting permission from parents</w:t>
      </w:r>
    </w:p>
    <w:p w14:paraId="40B30298" w14:textId="77777777" w:rsidR="0075305F" w:rsidRDefault="0092665A">
      <w:pPr>
        <w:numPr>
          <w:ilvl w:val="0"/>
          <w:numId w:val="3"/>
        </w:numPr>
        <w:spacing w:after="0" w:line="240" w:lineRule="auto"/>
        <w:ind w:left="720" w:hanging="360"/>
        <w:jc w:val="both"/>
        <w:rPr>
          <w:rFonts w:ascii="Arial" w:eastAsia="Arial" w:hAnsi="Arial" w:cs="Arial"/>
          <w:i/>
          <w:sz w:val="20"/>
        </w:rPr>
      </w:pPr>
      <w:r>
        <w:rPr>
          <w:rFonts w:ascii="Arial" w:eastAsia="Arial" w:hAnsi="Arial" w:cs="Arial"/>
          <w:i/>
          <w:sz w:val="20"/>
        </w:rPr>
        <w:t xml:space="preserve">Ratio requirements of the setting being maintained </w:t>
      </w:r>
    </w:p>
    <w:p w14:paraId="2E775A16" w14:textId="77777777" w:rsidR="0075305F" w:rsidRDefault="0092665A">
      <w:pPr>
        <w:numPr>
          <w:ilvl w:val="0"/>
          <w:numId w:val="3"/>
        </w:numPr>
        <w:spacing w:after="0" w:line="240" w:lineRule="auto"/>
        <w:ind w:left="720" w:hanging="360"/>
        <w:jc w:val="both"/>
        <w:rPr>
          <w:rFonts w:ascii="Arial" w:eastAsia="Arial" w:hAnsi="Arial" w:cs="Arial"/>
          <w:i/>
          <w:sz w:val="20"/>
        </w:rPr>
      </w:pPr>
      <w:r>
        <w:rPr>
          <w:rFonts w:ascii="Arial" w:eastAsia="Arial" w:hAnsi="Arial" w:cs="Arial"/>
          <w:i/>
          <w:sz w:val="20"/>
        </w:rPr>
        <w:t xml:space="preserve">The age and height of the child, </w:t>
      </w:r>
      <w:proofErr w:type="gramStart"/>
      <w:r>
        <w:rPr>
          <w:rFonts w:ascii="Arial" w:eastAsia="Arial" w:hAnsi="Arial" w:cs="Arial"/>
          <w:i/>
          <w:sz w:val="20"/>
        </w:rPr>
        <w:t>in regard to</w:t>
      </w:r>
      <w:proofErr w:type="gramEnd"/>
      <w:r>
        <w:rPr>
          <w:rFonts w:ascii="Arial" w:eastAsia="Arial" w:hAnsi="Arial" w:cs="Arial"/>
          <w:i/>
          <w:sz w:val="20"/>
        </w:rPr>
        <w:t xml:space="preserve"> will they need a car seat? Further guidance can be found at </w:t>
      </w:r>
      <w:hyperlink r:id="rId7">
        <w:r>
          <w:rPr>
            <w:rFonts w:ascii="Arial" w:eastAsia="Arial" w:hAnsi="Arial" w:cs="Arial"/>
            <w:i/>
            <w:color w:val="0000FF"/>
            <w:sz w:val="20"/>
            <w:u w:val="single"/>
          </w:rPr>
          <w:t>www.childcarseats.org.uk/types-of-seat/</w:t>
        </w:r>
      </w:hyperlink>
      <w:r>
        <w:rPr>
          <w:rFonts w:ascii="Arial" w:eastAsia="Arial" w:hAnsi="Arial" w:cs="Arial"/>
          <w:i/>
          <w:sz w:val="20"/>
        </w:rPr>
        <w:t xml:space="preserve"> </w:t>
      </w:r>
    </w:p>
    <w:p w14:paraId="33C7C1CE" w14:textId="77777777" w:rsidR="0075305F" w:rsidRDefault="0092665A">
      <w:pPr>
        <w:numPr>
          <w:ilvl w:val="0"/>
          <w:numId w:val="3"/>
        </w:numPr>
        <w:spacing w:after="0" w:line="240" w:lineRule="auto"/>
        <w:ind w:left="720" w:hanging="360"/>
        <w:jc w:val="both"/>
        <w:rPr>
          <w:rFonts w:ascii="Arial" w:eastAsia="Arial" w:hAnsi="Arial" w:cs="Arial"/>
          <w:i/>
          <w:sz w:val="20"/>
        </w:rPr>
      </w:pPr>
      <w:r>
        <w:rPr>
          <w:rFonts w:ascii="Arial" w:eastAsia="Arial" w:hAnsi="Arial" w:cs="Arial"/>
          <w:i/>
          <w:sz w:val="20"/>
        </w:rPr>
        <w:t xml:space="preserve">There are some exceptions for needing a child seat depending again on their age. Further guidance can be found at </w:t>
      </w:r>
      <w:hyperlink r:id="rId8">
        <w:r>
          <w:rPr>
            <w:rFonts w:ascii="Arial" w:eastAsia="Arial" w:hAnsi="Arial" w:cs="Arial"/>
            <w:i/>
            <w:color w:val="0000FF"/>
            <w:sz w:val="20"/>
            <w:u w:val="single"/>
          </w:rPr>
          <w:t>www.childcarseats.org.uk/the-law/cars-taxis-private-hire-vehicles-vans-and-goods-vehicles/#under-three</w:t>
        </w:r>
      </w:hyperlink>
    </w:p>
    <w:p w14:paraId="1162BE13" w14:textId="77777777" w:rsidR="0075305F" w:rsidRDefault="0092665A">
      <w:pPr>
        <w:numPr>
          <w:ilvl w:val="0"/>
          <w:numId w:val="3"/>
        </w:numPr>
        <w:spacing w:after="0" w:line="240" w:lineRule="auto"/>
        <w:ind w:left="720" w:hanging="360"/>
        <w:jc w:val="both"/>
        <w:rPr>
          <w:rFonts w:ascii="Arial" w:eastAsia="Arial" w:hAnsi="Arial" w:cs="Arial"/>
          <w:i/>
          <w:sz w:val="20"/>
        </w:rPr>
      </w:pPr>
      <w:r>
        <w:rPr>
          <w:rFonts w:ascii="Arial" w:eastAsia="Arial" w:hAnsi="Arial" w:cs="Arial"/>
          <w:i/>
          <w:sz w:val="20"/>
        </w:rPr>
        <w:t>With the fitting of the car seat, we also need to ask has the individual had training in carrying in carrying this out.</w:t>
      </w:r>
    </w:p>
    <w:p w14:paraId="1422A843" w14:textId="77777777" w:rsidR="0075305F" w:rsidRDefault="0092665A">
      <w:pPr>
        <w:numPr>
          <w:ilvl w:val="0"/>
          <w:numId w:val="3"/>
        </w:numPr>
        <w:spacing w:after="0" w:line="240" w:lineRule="auto"/>
        <w:ind w:left="720" w:hanging="360"/>
        <w:jc w:val="both"/>
        <w:rPr>
          <w:rFonts w:ascii="Arial" w:eastAsia="Arial" w:hAnsi="Arial" w:cs="Arial"/>
          <w:i/>
          <w:sz w:val="20"/>
        </w:rPr>
      </w:pPr>
      <w:r>
        <w:rPr>
          <w:rFonts w:ascii="Arial" w:eastAsia="Arial" w:hAnsi="Arial" w:cs="Arial"/>
          <w:i/>
          <w:sz w:val="20"/>
        </w:rPr>
        <w:t>Is this transport covered under business insurance, so a call to your insurance company will be needed, or do they have business insurance on their vehicle?</w:t>
      </w:r>
    </w:p>
    <w:p w14:paraId="109DBF26" w14:textId="77777777" w:rsidR="0075305F" w:rsidRDefault="0092665A">
      <w:pPr>
        <w:numPr>
          <w:ilvl w:val="0"/>
          <w:numId w:val="3"/>
        </w:numPr>
        <w:spacing w:after="0" w:line="240" w:lineRule="auto"/>
        <w:ind w:left="720" w:hanging="360"/>
        <w:jc w:val="both"/>
        <w:rPr>
          <w:rFonts w:ascii="Arial" w:eastAsia="Arial" w:hAnsi="Arial" w:cs="Arial"/>
          <w:i/>
          <w:sz w:val="20"/>
        </w:rPr>
      </w:pPr>
      <w:r>
        <w:rPr>
          <w:rFonts w:ascii="Arial" w:eastAsia="Arial" w:hAnsi="Arial" w:cs="Arial"/>
          <w:i/>
          <w:sz w:val="20"/>
        </w:rPr>
        <w:t>Safeguarding of the child needs to be looked at. In certain situations, e.g. A designated member of staff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Staff should ensure that their behaviour is safe and that the transport arrangements and the v</w:t>
      </w:r>
      <w:r>
        <w:rPr>
          <w:rFonts w:ascii="Arial" w:eastAsia="Arial" w:hAnsi="Arial" w:cs="Arial"/>
          <w:i/>
          <w:sz w:val="20"/>
        </w:rPr>
        <w:t>ehicle meet all legal requirements. They should ensure that the vehicle is roadworthy and appropriately insured and that the maximum capacity is not exceeded</w:t>
      </w:r>
    </w:p>
    <w:p w14:paraId="0EBAE01C" w14:textId="77777777" w:rsidR="0075305F" w:rsidRDefault="0092665A">
      <w:pPr>
        <w:numPr>
          <w:ilvl w:val="0"/>
          <w:numId w:val="3"/>
        </w:numPr>
        <w:spacing w:after="0" w:line="240" w:lineRule="auto"/>
        <w:ind w:left="720" w:hanging="360"/>
        <w:jc w:val="both"/>
        <w:rPr>
          <w:rFonts w:ascii="Arial" w:eastAsia="Arial" w:hAnsi="Arial" w:cs="Arial"/>
          <w:i/>
          <w:sz w:val="20"/>
        </w:rPr>
      </w:pPr>
      <w:r>
        <w:rPr>
          <w:rFonts w:ascii="Arial" w:eastAsia="Arial" w:hAnsi="Arial" w:cs="Arial"/>
          <w:i/>
          <w:sz w:val="20"/>
        </w:rPr>
        <w:t>Emergency procedures, e.g., what happens if the child’s health begins to deteriorate during the journey.</w:t>
      </w:r>
    </w:p>
    <w:p w14:paraId="32345AB4" w14:textId="77777777" w:rsidR="0075305F" w:rsidRDefault="0075305F">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3098"/>
        <w:gridCol w:w="3399"/>
        <w:gridCol w:w="2745"/>
      </w:tblGrid>
      <w:tr w:rsidR="0075305F" w14:paraId="03535BEA" w14:textId="77777777">
        <w:tblPrEx>
          <w:tblCellMar>
            <w:top w:w="0" w:type="dxa"/>
            <w:bottom w:w="0" w:type="dxa"/>
          </w:tblCellMar>
        </w:tblPrEx>
        <w:trPr>
          <w:cantSplit/>
          <w:trHeight w:val="1"/>
          <w:jc w:val="center"/>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887EA3" w14:textId="77777777" w:rsidR="0075305F" w:rsidRDefault="0092665A">
            <w:pPr>
              <w:spacing w:after="0" w:line="240" w:lineRule="auto"/>
            </w:pPr>
            <w:r>
              <w:rPr>
                <w:rFonts w:ascii="Arial" w:eastAsia="Arial" w:hAnsi="Arial" w:cs="Arial"/>
                <w:b/>
                <w:sz w:val="20"/>
              </w:rPr>
              <w:t>This policy was adopted on</w:t>
            </w:r>
          </w:p>
        </w:tc>
        <w:tc>
          <w:tcPr>
            <w:tcW w:w="3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6F057D" w14:textId="77777777" w:rsidR="0075305F" w:rsidRDefault="0092665A">
            <w:pPr>
              <w:spacing w:after="0" w:line="240" w:lineRule="auto"/>
            </w:pPr>
            <w:r>
              <w:rPr>
                <w:rFonts w:ascii="Arial" w:eastAsia="Arial" w:hAnsi="Arial" w:cs="Arial"/>
                <w:b/>
                <w:sz w:val="20"/>
              </w:rPr>
              <w:t>Signed on behalf of the nursery</w:t>
            </w: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250D1" w14:textId="77777777" w:rsidR="0075305F" w:rsidRDefault="0092665A">
            <w:pPr>
              <w:spacing w:after="0" w:line="240" w:lineRule="auto"/>
            </w:pPr>
            <w:r>
              <w:rPr>
                <w:rFonts w:ascii="Arial" w:eastAsia="Arial" w:hAnsi="Arial" w:cs="Arial"/>
                <w:b/>
                <w:sz w:val="20"/>
              </w:rPr>
              <w:t>Date for review</w:t>
            </w:r>
          </w:p>
        </w:tc>
      </w:tr>
      <w:tr w:rsidR="0075305F" w14:paraId="2DCF5750" w14:textId="77777777">
        <w:tblPrEx>
          <w:tblCellMar>
            <w:top w:w="0" w:type="dxa"/>
            <w:bottom w:w="0" w:type="dxa"/>
          </w:tblCellMar>
        </w:tblPrEx>
        <w:trPr>
          <w:cantSplit/>
          <w:trHeight w:val="1"/>
          <w:jc w:val="center"/>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F9C865" w14:textId="77777777" w:rsidR="0075305F" w:rsidRDefault="0092665A">
            <w:pPr>
              <w:spacing w:after="0" w:line="240" w:lineRule="auto"/>
            </w:pPr>
            <w:r>
              <w:rPr>
                <w:rFonts w:ascii="Arial" w:eastAsia="Arial" w:hAnsi="Arial" w:cs="Arial"/>
                <w:i/>
                <w:sz w:val="20"/>
              </w:rPr>
              <w:t>8</w:t>
            </w:r>
            <w:r>
              <w:rPr>
                <w:rFonts w:ascii="Arial" w:eastAsia="Arial" w:hAnsi="Arial" w:cs="Arial"/>
                <w:i/>
                <w:sz w:val="20"/>
                <w:vertAlign w:val="superscript"/>
              </w:rPr>
              <w:t>th</w:t>
            </w:r>
            <w:r>
              <w:rPr>
                <w:rFonts w:ascii="Arial" w:eastAsia="Arial" w:hAnsi="Arial" w:cs="Arial"/>
                <w:i/>
                <w:sz w:val="20"/>
              </w:rPr>
              <w:t xml:space="preserve"> June 2018</w:t>
            </w:r>
          </w:p>
        </w:tc>
        <w:tc>
          <w:tcPr>
            <w:tcW w:w="3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9A0DD" w14:textId="77777777" w:rsidR="0075305F" w:rsidRDefault="0092665A">
            <w:pPr>
              <w:spacing w:after="0" w:line="240" w:lineRule="auto"/>
            </w:pPr>
            <w:r>
              <w:rPr>
                <w:rFonts w:ascii="Arial" w:eastAsia="Arial" w:hAnsi="Arial" w:cs="Arial"/>
                <w:i/>
                <w:sz w:val="20"/>
              </w:rPr>
              <w:t>Vicki Rogers</w:t>
            </w: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D046A" w14:textId="77777777" w:rsidR="0075305F" w:rsidRDefault="0092665A">
            <w:pPr>
              <w:spacing w:after="0" w:line="240" w:lineRule="auto"/>
            </w:pPr>
            <w:r>
              <w:rPr>
                <w:rFonts w:ascii="Arial" w:eastAsia="Arial" w:hAnsi="Arial" w:cs="Arial"/>
                <w:i/>
                <w:sz w:val="20"/>
              </w:rPr>
              <w:t>8</w:t>
            </w:r>
            <w:r>
              <w:rPr>
                <w:rFonts w:ascii="Arial" w:eastAsia="Arial" w:hAnsi="Arial" w:cs="Arial"/>
                <w:i/>
                <w:sz w:val="20"/>
                <w:vertAlign w:val="superscript"/>
              </w:rPr>
              <w:t>th</w:t>
            </w:r>
            <w:r>
              <w:rPr>
                <w:rFonts w:ascii="Arial" w:eastAsia="Arial" w:hAnsi="Arial" w:cs="Arial"/>
                <w:i/>
                <w:sz w:val="20"/>
              </w:rPr>
              <w:t xml:space="preserve"> June 2019</w:t>
            </w:r>
          </w:p>
        </w:tc>
      </w:tr>
      <w:tr w:rsidR="0075305F" w14:paraId="69440E3C" w14:textId="77777777">
        <w:tblPrEx>
          <w:tblCellMar>
            <w:top w:w="0" w:type="dxa"/>
            <w:bottom w:w="0" w:type="dxa"/>
          </w:tblCellMar>
        </w:tblPrEx>
        <w:trPr>
          <w:cantSplit/>
          <w:trHeight w:val="1"/>
          <w:jc w:val="center"/>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5554C2" w14:textId="77777777" w:rsidR="0075305F" w:rsidRDefault="0092665A">
            <w:pPr>
              <w:spacing w:after="0" w:line="240" w:lineRule="auto"/>
            </w:pPr>
            <w:r>
              <w:rPr>
                <w:rFonts w:ascii="Arial" w:eastAsia="Arial" w:hAnsi="Arial" w:cs="Arial"/>
                <w:i/>
                <w:sz w:val="20"/>
              </w:rPr>
              <w:t>Reviewed 8th June 2019</w:t>
            </w:r>
          </w:p>
        </w:tc>
        <w:tc>
          <w:tcPr>
            <w:tcW w:w="3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14EE7" w14:textId="77777777" w:rsidR="0075305F" w:rsidRDefault="0092665A">
            <w:pPr>
              <w:spacing w:after="0" w:line="240" w:lineRule="auto"/>
            </w:pPr>
            <w:r>
              <w:rPr>
                <w:rFonts w:ascii="Arial" w:eastAsia="Arial" w:hAnsi="Arial" w:cs="Arial"/>
                <w:i/>
                <w:sz w:val="20"/>
              </w:rPr>
              <w:t xml:space="preserve">Vicki </w:t>
            </w:r>
            <w:proofErr w:type="spellStart"/>
            <w:r>
              <w:rPr>
                <w:rFonts w:ascii="Arial" w:eastAsia="Arial" w:hAnsi="Arial" w:cs="Arial"/>
                <w:i/>
                <w:sz w:val="20"/>
              </w:rPr>
              <w:t>Coppack</w:t>
            </w:r>
            <w:proofErr w:type="spellEnd"/>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C9EC7" w14:textId="77777777" w:rsidR="0075305F" w:rsidRDefault="0092665A">
            <w:pPr>
              <w:spacing w:after="0" w:line="240" w:lineRule="auto"/>
            </w:pPr>
            <w:r>
              <w:rPr>
                <w:rFonts w:ascii="Arial" w:eastAsia="Arial" w:hAnsi="Arial" w:cs="Arial"/>
                <w:i/>
                <w:sz w:val="20"/>
              </w:rPr>
              <w:t>8</w:t>
            </w:r>
            <w:r>
              <w:rPr>
                <w:rFonts w:ascii="Arial" w:eastAsia="Arial" w:hAnsi="Arial" w:cs="Arial"/>
                <w:i/>
                <w:sz w:val="20"/>
                <w:vertAlign w:val="superscript"/>
              </w:rPr>
              <w:t>th</w:t>
            </w:r>
            <w:r>
              <w:rPr>
                <w:rFonts w:ascii="Arial" w:eastAsia="Arial" w:hAnsi="Arial" w:cs="Arial"/>
                <w:i/>
                <w:sz w:val="20"/>
              </w:rPr>
              <w:t xml:space="preserve"> June 2020</w:t>
            </w:r>
          </w:p>
        </w:tc>
      </w:tr>
      <w:tr w:rsidR="0075305F" w14:paraId="20C9EB24" w14:textId="77777777">
        <w:tblPrEx>
          <w:tblCellMar>
            <w:top w:w="0" w:type="dxa"/>
            <w:bottom w:w="0" w:type="dxa"/>
          </w:tblCellMar>
        </w:tblPrEx>
        <w:trPr>
          <w:cantSplit/>
          <w:trHeight w:val="1"/>
          <w:jc w:val="center"/>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E2FABF" w14:textId="77777777" w:rsidR="0075305F" w:rsidRDefault="0092665A">
            <w:pPr>
              <w:spacing w:after="0" w:line="240" w:lineRule="auto"/>
            </w:pPr>
            <w:r>
              <w:rPr>
                <w:rFonts w:ascii="Arial" w:eastAsia="Arial" w:hAnsi="Arial" w:cs="Arial"/>
                <w:i/>
                <w:sz w:val="20"/>
              </w:rPr>
              <w:t>Reviewed 8</w:t>
            </w:r>
            <w:r>
              <w:rPr>
                <w:rFonts w:ascii="Arial" w:eastAsia="Arial" w:hAnsi="Arial" w:cs="Arial"/>
                <w:i/>
                <w:sz w:val="20"/>
                <w:vertAlign w:val="superscript"/>
              </w:rPr>
              <w:t>th</w:t>
            </w:r>
            <w:r>
              <w:rPr>
                <w:rFonts w:ascii="Arial" w:eastAsia="Arial" w:hAnsi="Arial" w:cs="Arial"/>
                <w:i/>
                <w:sz w:val="20"/>
              </w:rPr>
              <w:t xml:space="preserve"> June 2020</w:t>
            </w:r>
          </w:p>
        </w:tc>
        <w:tc>
          <w:tcPr>
            <w:tcW w:w="3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A6142" w14:textId="77777777" w:rsidR="0075305F" w:rsidRDefault="0092665A">
            <w:pPr>
              <w:spacing w:after="0" w:line="240" w:lineRule="auto"/>
            </w:pPr>
            <w:r>
              <w:rPr>
                <w:rFonts w:ascii="Arial" w:eastAsia="Arial" w:hAnsi="Arial" w:cs="Arial"/>
                <w:i/>
                <w:sz w:val="20"/>
              </w:rPr>
              <w:t xml:space="preserve">Clare </w:t>
            </w:r>
            <w:proofErr w:type="spellStart"/>
            <w:r>
              <w:rPr>
                <w:rFonts w:ascii="Arial" w:eastAsia="Arial" w:hAnsi="Arial" w:cs="Arial"/>
                <w:i/>
                <w:sz w:val="20"/>
              </w:rPr>
              <w:t>Bullimore</w:t>
            </w:r>
            <w:proofErr w:type="spellEnd"/>
            <w:r>
              <w:rPr>
                <w:rFonts w:ascii="Arial" w:eastAsia="Arial" w:hAnsi="Arial" w:cs="Arial"/>
                <w:i/>
                <w:sz w:val="20"/>
              </w:rPr>
              <w:t xml:space="preserve"> </w:t>
            </w: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1DBCB" w14:textId="77777777" w:rsidR="0075305F" w:rsidRDefault="0092665A">
            <w:pPr>
              <w:spacing w:after="0" w:line="240" w:lineRule="auto"/>
            </w:pPr>
            <w:r>
              <w:rPr>
                <w:rFonts w:ascii="Arial" w:eastAsia="Arial" w:hAnsi="Arial" w:cs="Arial"/>
                <w:i/>
                <w:sz w:val="20"/>
              </w:rPr>
              <w:t>7</w:t>
            </w:r>
            <w:r>
              <w:rPr>
                <w:rFonts w:ascii="Arial" w:eastAsia="Arial" w:hAnsi="Arial" w:cs="Arial"/>
                <w:i/>
                <w:sz w:val="20"/>
                <w:vertAlign w:val="superscript"/>
              </w:rPr>
              <w:t>th</w:t>
            </w:r>
            <w:r>
              <w:rPr>
                <w:rFonts w:ascii="Arial" w:eastAsia="Arial" w:hAnsi="Arial" w:cs="Arial"/>
                <w:i/>
                <w:sz w:val="20"/>
              </w:rPr>
              <w:t xml:space="preserve"> June 2021</w:t>
            </w:r>
          </w:p>
        </w:tc>
      </w:tr>
      <w:tr w:rsidR="0075305F" w14:paraId="528630F8" w14:textId="77777777">
        <w:tblPrEx>
          <w:tblCellMar>
            <w:top w:w="0" w:type="dxa"/>
            <w:bottom w:w="0" w:type="dxa"/>
          </w:tblCellMar>
        </w:tblPrEx>
        <w:trPr>
          <w:cantSplit/>
          <w:trHeight w:val="1"/>
          <w:jc w:val="center"/>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E893C" w14:textId="77777777" w:rsidR="0075305F" w:rsidRDefault="0092665A">
            <w:pPr>
              <w:spacing w:after="0" w:line="240" w:lineRule="auto"/>
            </w:pPr>
            <w:r>
              <w:rPr>
                <w:rFonts w:ascii="Arial" w:eastAsia="Arial" w:hAnsi="Arial" w:cs="Arial"/>
                <w:i/>
                <w:sz w:val="20"/>
              </w:rPr>
              <w:t>Reviewed June 2021</w:t>
            </w:r>
          </w:p>
        </w:tc>
        <w:tc>
          <w:tcPr>
            <w:tcW w:w="3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3B5BD" w14:textId="77777777" w:rsidR="0075305F" w:rsidRDefault="0092665A">
            <w:pPr>
              <w:spacing w:after="0" w:line="240" w:lineRule="auto"/>
            </w:pPr>
            <w:r>
              <w:rPr>
                <w:rFonts w:ascii="Arial" w:eastAsia="Arial" w:hAnsi="Arial" w:cs="Arial"/>
                <w:i/>
                <w:sz w:val="20"/>
              </w:rPr>
              <w:t xml:space="preserve">Hayley Wright </w:t>
            </w: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FDFB6" w14:textId="77777777" w:rsidR="0075305F" w:rsidRDefault="0092665A">
            <w:pPr>
              <w:spacing w:after="0" w:line="240" w:lineRule="auto"/>
            </w:pPr>
            <w:r>
              <w:rPr>
                <w:rFonts w:ascii="Arial" w:eastAsia="Arial" w:hAnsi="Arial" w:cs="Arial"/>
                <w:i/>
                <w:sz w:val="20"/>
              </w:rPr>
              <w:t>6</w:t>
            </w:r>
            <w:r>
              <w:rPr>
                <w:rFonts w:ascii="Arial" w:eastAsia="Arial" w:hAnsi="Arial" w:cs="Arial"/>
                <w:i/>
                <w:sz w:val="20"/>
                <w:vertAlign w:val="superscript"/>
              </w:rPr>
              <w:t>th</w:t>
            </w:r>
            <w:r>
              <w:rPr>
                <w:rFonts w:ascii="Arial" w:eastAsia="Arial" w:hAnsi="Arial" w:cs="Arial"/>
                <w:i/>
                <w:sz w:val="20"/>
              </w:rPr>
              <w:t xml:space="preserve"> August 2022</w:t>
            </w:r>
          </w:p>
        </w:tc>
      </w:tr>
      <w:tr w:rsidR="0075305F" w14:paraId="2084C939" w14:textId="77777777">
        <w:tblPrEx>
          <w:tblCellMar>
            <w:top w:w="0" w:type="dxa"/>
            <w:bottom w:w="0" w:type="dxa"/>
          </w:tblCellMar>
        </w:tblPrEx>
        <w:trPr>
          <w:cantSplit/>
          <w:trHeight w:val="1"/>
          <w:jc w:val="center"/>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116A7F" w14:textId="77777777" w:rsidR="0075305F" w:rsidRDefault="0092665A">
            <w:pPr>
              <w:spacing w:after="0" w:line="240" w:lineRule="auto"/>
            </w:pPr>
            <w:r>
              <w:rPr>
                <w:rFonts w:ascii="Arial" w:eastAsia="Arial" w:hAnsi="Arial" w:cs="Arial"/>
                <w:i/>
                <w:sz w:val="20"/>
              </w:rPr>
              <w:t>Reviewed August 2022</w:t>
            </w:r>
          </w:p>
        </w:tc>
        <w:tc>
          <w:tcPr>
            <w:tcW w:w="3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F39CB" w14:textId="77777777" w:rsidR="0075305F" w:rsidRDefault="0092665A">
            <w:pPr>
              <w:spacing w:after="0" w:line="240" w:lineRule="auto"/>
            </w:pPr>
            <w:r>
              <w:rPr>
                <w:rFonts w:ascii="Arial" w:eastAsia="Arial" w:hAnsi="Arial" w:cs="Arial"/>
                <w:i/>
                <w:sz w:val="20"/>
              </w:rPr>
              <w:t xml:space="preserve">Hayley Wright </w:t>
            </w: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8E84D" w14:textId="77777777" w:rsidR="0075305F" w:rsidRDefault="0092665A">
            <w:pPr>
              <w:spacing w:after="0" w:line="240" w:lineRule="auto"/>
            </w:pPr>
            <w:r>
              <w:rPr>
                <w:rFonts w:ascii="Arial" w:eastAsia="Arial" w:hAnsi="Arial" w:cs="Arial"/>
                <w:i/>
                <w:sz w:val="20"/>
              </w:rPr>
              <w:t xml:space="preserve">May 2023 </w:t>
            </w:r>
          </w:p>
        </w:tc>
      </w:tr>
      <w:tr w:rsidR="0075305F" w14:paraId="5B059FF1" w14:textId="77777777">
        <w:tblPrEx>
          <w:tblCellMar>
            <w:top w:w="0" w:type="dxa"/>
            <w:bottom w:w="0" w:type="dxa"/>
          </w:tblCellMar>
        </w:tblPrEx>
        <w:trPr>
          <w:cantSplit/>
          <w:trHeight w:val="1"/>
          <w:jc w:val="center"/>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85983" w14:textId="77777777" w:rsidR="0075305F" w:rsidRDefault="0092665A">
            <w:pPr>
              <w:spacing w:after="0" w:line="240" w:lineRule="auto"/>
            </w:pPr>
            <w:r>
              <w:rPr>
                <w:rFonts w:ascii="Arial" w:eastAsia="Arial" w:hAnsi="Arial" w:cs="Arial"/>
                <w:i/>
                <w:sz w:val="20"/>
              </w:rPr>
              <w:t>Reviewed 11</w:t>
            </w:r>
            <w:r>
              <w:rPr>
                <w:rFonts w:ascii="Arial" w:eastAsia="Arial" w:hAnsi="Arial" w:cs="Arial"/>
                <w:i/>
                <w:sz w:val="20"/>
                <w:vertAlign w:val="superscript"/>
              </w:rPr>
              <w:t>th</w:t>
            </w:r>
            <w:r>
              <w:rPr>
                <w:rFonts w:ascii="Arial" w:eastAsia="Arial" w:hAnsi="Arial" w:cs="Arial"/>
                <w:i/>
                <w:sz w:val="20"/>
              </w:rPr>
              <w:t xml:space="preserve"> May 2023</w:t>
            </w:r>
          </w:p>
        </w:tc>
        <w:tc>
          <w:tcPr>
            <w:tcW w:w="3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ECD36" w14:textId="77777777" w:rsidR="0075305F" w:rsidRDefault="0092665A">
            <w:pPr>
              <w:spacing w:after="0" w:line="240" w:lineRule="auto"/>
            </w:pPr>
            <w:r>
              <w:rPr>
                <w:rFonts w:ascii="Arial" w:eastAsia="Arial" w:hAnsi="Arial" w:cs="Arial"/>
                <w:i/>
                <w:sz w:val="20"/>
              </w:rPr>
              <w:t xml:space="preserve">Hayley Wright </w:t>
            </w: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34333" w14:textId="77777777" w:rsidR="0075305F" w:rsidRDefault="0092665A">
            <w:pPr>
              <w:spacing w:after="0" w:line="240" w:lineRule="auto"/>
            </w:pPr>
            <w:r>
              <w:rPr>
                <w:rFonts w:ascii="Arial" w:eastAsia="Arial" w:hAnsi="Arial" w:cs="Arial"/>
                <w:i/>
                <w:sz w:val="20"/>
              </w:rPr>
              <w:t>June 2024</w:t>
            </w:r>
          </w:p>
        </w:tc>
      </w:tr>
      <w:tr w:rsidR="0092665A" w14:paraId="5A5998A6" w14:textId="77777777">
        <w:tblPrEx>
          <w:tblCellMar>
            <w:top w:w="0" w:type="dxa"/>
            <w:bottom w:w="0" w:type="dxa"/>
          </w:tblCellMar>
        </w:tblPrEx>
        <w:trPr>
          <w:cantSplit/>
          <w:trHeight w:val="1"/>
          <w:jc w:val="center"/>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A0C7D" w14:textId="5589FB03" w:rsidR="0092665A" w:rsidRDefault="0092665A">
            <w:pPr>
              <w:spacing w:after="0" w:line="240" w:lineRule="auto"/>
              <w:rPr>
                <w:rFonts w:ascii="Arial" w:eastAsia="Arial" w:hAnsi="Arial" w:cs="Arial"/>
                <w:i/>
                <w:sz w:val="20"/>
              </w:rPr>
            </w:pPr>
            <w:r>
              <w:rPr>
                <w:rFonts w:ascii="Arial" w:eastAsia="Arial" w:hAnsi="Arial" w:cs="Arial"/>
                <w:i/>
                <w:sz w:val="20"/>
              </w:rPr>
              <w:t>Reviewed 20</w:t>
            </w:r>
            <w:r w:rsidRPr="0092665A">
              <w:rPr>
                <w:rFonts w:ascii="Arial" w:eastAsia="Arial" w:hAnsi="Arial" w:cs="Arial"/>
                <w:i/>
                <w:sz w:val="20"/>
                <w:vertAlign w:val="superscript"/>
              </w:rPr>
              <w:t>th</w:t>
            </w:r>
            <w:r>
              <w:rPr>
                <w:rFonts w:ascii="Arial" w:eastAsia="Arial" w:hAnsi="Arial" w:cs="Arial"/>
                <w:i/>
                <w:sz w:val="20"/>
              </w:rPr>
              <w:t xml:space="preserve"> May </w:t>
            </w:r>
          </w:p>
        </w:tc>
        <w:tc>
          <w:tcPr>
            <w:tcW w:w="3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E02B5" w14:textId="2A74C506" w:rsidR="0092665A" w:rsidRDefault="0092665A">
            <w:pPr>
              <w:spacing w:after="0" w:line="240" w:lineRule="auto"/>
              <w:rPr>
                <w:rFonts w:ascii="Arial" w:eastAsia="Arial" w:hAnsi="Arial" w:cs="Arial"/>
                <w:i/>
                <w:sz w:val="20"/>
              </w:rPr>
            </w:pPr>
            <w:r>
              <w:rPr>
                <w:rFonts w:ascii="Arial" w:eastAsia="Arial" w:hAnsi="Arial" w:cs="Arial"/>
                <w:i/>
                <w:sz w:val="20"/>
              </w:rPr>
              <w:t xml:space="preserve">Hayley Wright </w:t>
            </w: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AB7CA" w14:textId="0FE1D109" w:rsidR="0092665A" w:rsidRDefault="0092665A">
            <w:pPr>
              <w:spacing w:after="0" w:line="240" w:lineRule="auto"/>
              <w:rPr>
                <w:rFonts w:ascii="Arial" w:eastAsia="Arial" w:hAnsi="Arial" w:cs="Arial"/>
                <w:i/>
                <w:sz w:val="20"/>
              </w:rPr>
            </w:pPr>
            <w:r>
              <w:rPr>
                <w:rFonts w:ascii="Arial" w:eastAsia="Arial" w:hAnsi="Arial" w:cs="Arial"/>
                <w:i/>
                <w:sz w:val="20"/>
              </w:rPr>
              <w:t>June 2025</w:t>
            </w:r>
          </w:p>
        </w:tc>
      </w:tr>
    </w:tbl>
    <w:p w14:paraId="01D5C509" w14:textId="77777777" w:rsidR="0075305F" w:rsidRDefault="0075305F">
      <w:pPr>
        <w:spacing w:after="0" w:line="240" w:lineRule="auto"/>
        <w:jc w:val="both"/>
        <w:rPr>
          <w:rFonts w:ascii="Arial" w:eastAsia="Arial" w:hAnsi="Arial" w:cs="Arial"/>
          <w:sz w:val="20"/>
        </w:rPr>
      </w:pPr>
    </w:p>
    <w:sectPr w:rsidR="00753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F3FA7"/>
    <w:multiLevelType w:val="multilevel"/>
    <w:tmpl w:val="485C8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C602F4"/>
    <w:multiLevelType w:val="multilevel"/>
    <w:tmpl w:val="F2BA5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4C15CD"/>
    <w:multiLevelType w:val="multilevel"/>
    <w:tmpl w:val="0B6CB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4614912">
    <w:abstractNumId w:val="0"/>
  </w:num>
  <w:num w:numId="2" w16cid:durableId="691341368">
    <w:abstractNumId w:val="1"/>
  </w:num>
  <w:num w:numId="3" w16cid:durableId="570042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305F"/>
    <w:rsid w:val="005A6BA0"/>
    <w:rsid w:val="0075305F"/>
    <w:rsid w:val="0092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955A97"/>
  <w15:docId w15:val="{28C4D7A2-483C-4942-95C3-74C53C28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hildcarseats.org.uk/the-law/cars-taxis-private-hire-vehicles-vans-and-goods-vehicles/" TargetMode="External"/><Relationship Id="rId3" Type="http://schemas.openxmlformats.org/officeDocument/2006/relationships/settings" Target="settings.xml"/><Relationship Id="rId7" Type="http://schemas.openxmlformats.org/officeDocument/2006/relationships/hyperlink" Target="http://www.childcarseats.org.uk/types-of-s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davies</cp:lastModifiedBy>
  <cp:revision>2</cp:revision>
  <dcterms:created xsi:type="dcterms:W3CDTF">2024-11-04T11:38:00Z</dcterms:created>
  <dcterms:modified xsi:type="dcterms:W3CDTF">2024-11-04T11:39:00Z</dcterms:modified>
</cp:coreProperties>
</file>